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产业结构调整中地区利益障碍分析及对策研究</w:t>
      </w:r>
    </w:p>
    <w:p>
      <w:r>
        <w:rPr>
          <w:rFonts w:ascii="宋体" w:hAnsi="宋体" w:eastAsia="宋体"/>
          <w:sz w:val="24"/>
        </w:rPr>
        <w:t>胡荣涛主持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产业结构调整中地区利益障碍分析及对策研究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胡荣涛主持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本书出售、求购地址：https://www.jiaokey.com/book/detail/13285410.html</w:t>
      </w:r>
    </w:p>
    <w:p>
      <w:r>
        <w:t>更多相关图书推荐：https://www.jiaokey.com</w:t>
      </w:r>
    </w:p>
    <w:p>
      <w:r>
        <w:t>胡荣涛主持 其他作品：https://www.jiaokey.com/tag/胡荣涛主持.html</w:t>
      </w:r>
    </w:p>
    <w:p>
      <w:r>
        <w:t>关键词搜索：https://www.jiaokey.com/tag/产业结构调整中地区利益障碍分析及对策研究.html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