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流动务工人员社会保障问题研究</w:t>
      </w:r>
    </w:p>
    <w:p>
      <w:r>
        <w:rPr>
          <w:rFonts w:ascii="宋体" w:hAnsi="宋体" w:eastAsia="宋体"/>
          <w:sz w:val="24"/>
        </w:rPr>
        <w:t>吕化周负责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流动务工人员社会保障问题研究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吕化周负责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本书出售、求购地址：https://www.jiaokey.com/book/detail/13285312.html</w:t>
      </w:r>
    </w:p>
    <w:p>
      <w:r>
        <w:t>更多相关图书推荐：https://www.jiaokey.com</w:t>
      </w:r>
    </w:p>
    <w:p>
      <w:r>
        <w:t>吕化周负责 其他作品：https://www.jiaokey.com/tag/吕化周负责.html</w:t>
      </w:r>
    </w:p>
    <w:p>
      <w:r>
        <w:t>洛阳大学出版社 出版图书：https://www.jiaokey.com/tag/洛阳大学出版社.html</w:t>
      </w:r>
    </w:p>
    <w:p>
      <w:r>
        <w:t>关键词搜索：https://www.jiaokey.com/tag/流动务工人员社会保障问题研究.html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