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  依法治省的难点和关键</w:t>
      </w:r>
    </w:p>
    <w:p>
      <w:r>
        <w:rPr>
          <w:rFonts w:ascii="宋体" w:hAnsi="宋体" w:eastAsia="宋体"/>
          <w:sz w:val="24"/>
        </w:rPr>
        <w:t>苗连营课题负责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  依法治省的难点和关键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苗连营课题负责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本书出售、求购地址：https://www.jiaokey.com/book/detail/13285303.html</w:t>
      </w:r>
    </w:p>
    <w:p>
      <w:r>
        <w:t>更多相关图书推荐：https://www.jiaokey.com</w:t>
      </w:r>
    </w:p>
    <w:p>
      <w:r>
        <w:t>苗连营课题负责 其他作品：https://www.jiaokey.com/tag/苗连营课题负责.html</w:t>
      </w:r>
    </w:p>
    <w:p>
      <w:r>
        <w:t>关键词搜索：https://www.jiaokey.com/tag/行政法治  依法治省的难点和关键.html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