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基于网络的我国传统产业企业创新模式研究</w:t>
      </w:r>
    </w:p>
    <w:p>
      <w:r>
        <w:rPr>
          <w:rFonts w:ascii="宋体" w:hAnsi="宋体" w:eastAsia="宋体"/>
          <w:sz w:val="24"/>
        </w:rPr>
        <w:t>张慎课题负责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基于网络的我国传统产业企业创新模式研究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张慎课题负责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本书出售、求购地址：https://www.jiaokey.com/book/detail/13285240.html</w:t>
      </w:r>
    </w:p>
    <w:p>
      <w:r>
        <w:t>更多相关图书推荐：https://www.jiaokey.com</w:t>
      </w:r>
    </w:p>
    <w:p>
      <w:r>
        <w:t>张慎课题负责 其他作品：https://www.jiaokey.com/tag/张慎课题负责.html</w:t>
      </w:r>
    </w:p>
    <w:p>
      <w:r>
        <w:t>焦作工学院 出版图书：https://www.jiaokey.com/tag/焦作工学院.html</w:t>
      </w:r>
    </w:p>
    <w:p>
      <w:r>
        <w:t>关键词搜索：https://www.jiaokey.com/tag/基于网络的我国传统产业企业创新模式研究.html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