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我国的限制竞争法立法研究  研究报告</w:t>
      </w:r>
    </w:p>
    <w:p>
      <w:r>
        <w:rPr>
          <w:rFonts w:ascii="宋体" w:hAnsi="宋体" w:eastAsia="宋体"/>
          <w:sz w:val="24"/>
        </w:rPr>
        <w:t>李文国课题组负责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我国的限制竞争法立法研究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李文国课题组负责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本书出售、求购地址：https://www.jiaokey.com/book/detail/13285214.html</w:t>
      </w:r>
    </w:p>
    <w:p>
      <w:r>
        <w:t>更多相关图书推荐：https://www.jiaokey.com</w:t>
      </w:r>
    </w:p>
    <w:p>
      <w:r>
        <w:t>李文国课题组负责 其他作品：https://www.jiaokey.com/tag/李文国课题组负责.html</w:t>
      </w:r>
    </w:p>
    <w:p>
      <w:r>
        <w:t>关键词搜索：https://www.jiaokey.com/tag/我国的限制竞争法立法研究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