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新时期我省成人高等学校发展概况的理性认识  《河南省成人高等学校规模发展的适度调整合并条件与对策》课题组阶段性成果之一</w:t>
      </w:r>
    </w:p>
    <w:p>
      <w:r>
        <w:rPr>
          <w:rFonts w:ascii="宋体" w:hAnsi="宋体" w:eastAsia="宋体"/>
          <w:sz w:val="24"/>
        </w:rPr>
        <w:t>杜福磊，裴晓梅，李卫平等负责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新时期我省成人高等学校发展概况的理性认识  《河南省成人高等学校规模发展的适度调整合并条件与对策》课题组阶段性成果之一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杜福磊，裴晓梅，李卫平等负责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本书出售、求购地址：https://www.jiaokey.com/book/detail/13285180.html</w:t>
      </w:r>
    </w:p>
    <w:p>
      <w:r>
        <w:t>更多相关图书推荐：https://www.jiaokey.com</w:t>
      </w:r>
    </w:p>
    <w:p>
      <w:r>
        <w:t>杜福磊，裴晓梅，李卫平等负责 其他作品：https://www.jiaokey.com/tag/杜福磊，裴晓梅，李卫平等负责.html</w:t>
      </w:r>
    </w:p>
    <w:p>
      <w:r>
        <w:t>河南省政法管理干部学院 出版图书：https://www.jiaokey.com/tag/河南省政法管理干部学院.html</w:t>
      </w:r>
    </w:p>
    <w:p>
      <w:r>
        <w:t>关键词搜索：https://www.jiaokey.com/tag/新时期我省成人高等学校发展概况的理性认识  《河南省成人高等学校规模发展的适度调整合并条件与对策》课题组阶段性成果之一.html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