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思想政治工作在创建先进文化中的作用与功能研究</w:t>
      </w:r>
    </w:p>
    <w:p>
      <w:r>
        <w:rPr>
          <w:rFonts w:ascii="宋体" w:hAnsi="宋体" w:eastAsia="宋体"/>
          <w:sz w:val="24"/>
        </w:rPr>
        <w:t>张五钢课题负责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思想政治工作在创建先进文化中的作用与功能研究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张五钢课题负责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本书出售、求购地址：https://www.jiaokey.com/book/detail/13285172.html</w:t>
      </w:r>
    </w:p>
    <w:p>
      <w:r>
        <w:t>更多相关图书推荐：https://www.jiaokey.com</w:t>
      </w:r>
    </w:p>
    <w:p>
      <w:r>
        <w:t>张五钢课题负责 其他作品：https://www.jiaokey.com/tag/张五钢课题负责.html</w:t>
      </w:r>
    </w:p>
    <w:p>
      <w:r>
        <w:t>关键词搜索：https://www.jiaokey.com/tag/思想政治工作在创建先进文化中的作用与功能研究.html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