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书名：知识经济时代干部素质结构与教育对策研究</w:t>
      </w:r>
    </w:p>
    <w:p>
      <w:r>
        <w:t>作者：李保明，郭明生课题负责</w:t>
      </w:r>
    </w:p>
    <w:p>
      <w:r>
        <w:t>出版社：中共河南省委组织部</w:t>
      </w:r>
    </w:p>
    <w:p>
      <w:r>
        <w:t>出版日期：1999.10</w:t>
      </w:r>
    </w:p>
    <w:p>
      <w:r>
        <w:t>总页数：73</w:t>
      </w:r>
    </w:p>
    <w:p>
      <w:r>
        <w:t>更多请访问教客网: www.jiaokey.com</w:t>
      </w:r>
    </w:p>
    <w:p>
      <w:r>
        <w:t>知识经济时代干部素质结构与教育对策研究 评论地址：https://www.jiaokey.com/book/detail/13285130.html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