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书名：我省县乡政府机构改革目标模式分析</w:t>
      </w:r>
    </w:p>
    <w:p>
      <w:r>
        <w:t>作者：李国锋项目负责</w:t>
      </w:r>
    </w:p>
    <w:p>
      <w:r>
        <w:t>出版社：河南省政法管理干部学院</w:t>
      </w:r>
    </w:p>
    <w:p>
      <w:r>
        <w:t>出版日期：2000.10</w:t>
      </w:r>
    </w:p>
    <w:p>
      <w:r>
        <w:t>总页数：35</w:t>
      </w:r>
    </w:p>
    <w:p>
      <w:r>
        <w:t>更多请访问教客网: www.jiaokey.com</w:t>
      </w:r>
    </w:p>
    <w:p>
      <w:r>
        <w:t>我省县乡政府机构改革目标模式分析 评论地址：https://www.jiaokey.com/book/detail/13285127.html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