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中国古代科学思想与科学精神研究</w:t>
      </w:r>
    </w:p>
    <w:p>
      <w:r>
        <w:rPr>
          <w:rFonts w:ascii="宋体" w:hAnsi="宋体" w:eastAsia="宋体"/>
          <w:sz w:val="24"/>
        </w:rPr>
        <w:t>郑永和，魏长领课题负责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中国古代科学思想与科学精神研究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郑永和，魏长领课题负责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河南省哲学社会科学规划办公室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本书出售、求购地址：https://www.jiaokey.com/book/detail/13285079.html</w:t>
      </w:r>
    </w:p>
    <w:p>
      <w:r>
        <w:t>更多相关图书推荐：https://www.jiaokey.com</w:t>
      </w:r>
    </w:p>
    <w:p>
      <w:r>
        <w:t>郑永和，魏长领课题负责 其他作品：https://www.jiaokey.com/tag/郑永和，魏长领课题负责.html</w:t>
      </w:r>
    </w:p>
    <w:p>
      <w:r>
        <w:t>河南省哲学社会科学规划办公室 出版图书：https://www.jiaokey.com/tag/河南省哲学社会科学规划办公室.html</w:t>
      </w:r>
    </w:p>
    <w:p>
      <w:r>
        <w:t>关键词搜索：https://www.jiaokey.com/tag/中国古代科学思想与科学精神研究.html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