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宗族势力对农村基层政权建设的危害及对策研究</w:t>
      </w:r>
    </w:p>
    <w:p>
      <w:r>
        <w:rPr>
          <w:rFonts w:ascii="宋体" w:hAnsi="宋体" w:eastAsia="宋体"/>
          <w:sz w:val="24"/>
        </w:rPr>
        <w:t>陈保亮，曹骏，王松德负责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宗族势力对农村基层政权建设的危害及对策研究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陈保亮，曹骏，王松德负责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本书出售、求购地址：https://www.jiaokey.com/book/detail/13285047.html</w:t>
      </w:r>
    </w:p>
    <w:p>
      <w:r>
        <w:t>更多相关图书推荐：https://www.jiaokey.com</w:t>
      </w:r>
    </w:p>
    <w:p>
      <w:r>
        <w:t>陈保亮，曹骏，王松德负责 其他作品：https://www.jiaokey.com/tag/陈保亮，曹骏，王松德负责.html</w:t>
      </w:r>
    </w:p>
    <w:p>
      <w:r>
        <w:t>中共河南省委党校 出版图书：https://www.jiaokey.com/tag/中共河南省委党校.html</w:t>
      </w:r>
    </w:p>
    <w:p>
      <w:r>
        <w:t>关键词搜索：https://www.jiaokey.com/tag/宗族势力对农村基层政权建设的危害及对策研究.html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