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书名：寻根文物旅游资源的开发与可持续发展  寻根文化与寻根战略</w:t>
      </w:r>
    </w:p>
    <w:p>
      <w:r>
        <w:t>作者：河南省社会科学院课题组课题负责</w:t>
      </w:r>
    </w:p>
    <w:p>
      <w:r>
        <w:t>出版社：河南省社会科学院课题组</w:t>
      </w:r>
    </w:p>
    <w:p>
      <w:r>
        <w:t>出版日期：2004.06</w:t>
      </w:r>
    </w:p>
    <w:p>
      <w:r>
        <w:t>总页数：28</w:t>
      </w:r>
    </w:p>
    <w:p>
      <w:r>
        <w:t>更多请访问教客网: www.jiaokey.com</w:t>
      </w:r>
    </w:p>
    <w:p>
      <w:r>
        <w:t>寻根文物旅游资源的开发与可持续发展  寻根文化与寻根战略 评论地址：https://www.jiaokey.com/book/detail/13285028.html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