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神火铝业股份公司志  1970-2008</w:t>
      </w:r>
    </w:p>
    <w:p>
      <w:r>
        <w:rPr>
          <w:rFonts w:ascii="宋体" w:hAnsi="宋体" w:eastAsia="宋体"/>
          <w:sz w:val="24"/>
        </w:rPr>
        <w:t>神火铝业股份公司志编纂委员会编；卢尚玉，常振主编；王永岐执行主编；孙本举，陈继瑞，张文贞副主编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神火铝业股份公司志  1970-2008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神火铝业股份公司志编纂委员会编；卢尚玉，常振主编；王永岐执行主编；孙本举，陈继瑞，张文贞副主编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本书出售、求购地址：https://www.jiaokey.com/book/detail/13284969.html</w:t>
      </w:r>
    </w:p>
    <w:p>
      <w:r>
        <w:t>更多相关图书推荐：https://www.jiaokey.com</w:t>
      </w:r>
    </w:p>
    <w:p>
      <w:r>
        <w:t>神火铝业股份公司志编纂委员会编；卢尚玉，常振主编；王永岐执行主编；孙本举，陈继瑞，张文贞副主编 其他作品：https://www.jiaokey.com/tag/神火铝业股份公司志编纂委员会编；卢尚玉，常振主编；王永岐执行主编；孙本举，陈继瑞，张文贞副主编.html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关键词搜索：https://www.jiaokey.com/tag/神火铝业股份公司志  1970-2008.html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