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经巢流韵  纪念郑珍诞辰两百周年</w:t>
      </w:r>
    </w:p>
    <w:p>
      <w:r>
        <w:rPr>
          <w:rFonts w:ascii="宋体" w:hAnsi="宋体" w:eastAsia="宋体"/>
          <w:sz w:val="24"/>
        </w:rPr>
        <w:t>贵州省遵义市诗词会编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经巢流韵  纪念郑珍诞辰两百周年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贵州省遵义市诗词会编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遵义市历史文化研究会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本书出售、求购地址：https://www.jiaokey.com/book/detail/13284907.html</w:t>
      </w:r>
    </w:p>
    <w:p>
      <w:r>
        <w:t>更多相关图书推荐：https://www.jiaokey.com</w:t>
      </w:r>
    </w:p>
    <w:p>
      <w:r>
        <w:t>贵州省遵义市诗词会编 其他作品：https://www.jiaokey.com/tag/贵州省遵义市诗词会编.html</w:t>
      </w:r>
    </w:p>
    <w:p>
      <w:r>
        <w:t>遵义市历史文化研究会 出版图书：https://www.jiaokey.com/tag/遵义市历史文化研究会.html</w:t>
      </w:r>
    </w:p>
    <w:p>
      <w:r>
        <w:t>关键词搜索：https://www.jiaokey.com/tag/经巢流韵  纪念郑珍诞辰两百周年.html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