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旅游企业财务管理</w:t>
      </w:r>
    </w:p>
    <w:p>
      <w:r>
        <w:rPr>
          <w:rFonts w:ascii="宋体" w:hAnsi="宋体" w:eastAsia="宋体"/>
          <w:sz w:val="24"/>
        </w:rPr>
        <w:t>屠红卫主编；申建英，赵金芳副主编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屠红卫主编；申建英，赵金芳副主编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本书出售、求购地址：https://www.jiaokey.com/book/detail/13284030.html</w:t>
      </w:r>
    </w:p>
    <w:p>
      <w:r>
        <w:t>更多相关图书推荐：https://www.jiaokey.com</w:t>
      </w:r>
    </w:p>
    <w:p>
      <w:r>
        <w:t>屠红卫主编；申建英，赵金芳副主编 其他作品：https://www.jiaokey.com/tag/屠红卫主编；申建英，赵金芳副主编.html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关键词搜索：https://www.jiaokey.com/tag/旅游企业财务管理.html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