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台湾的民主转型 从权威型的党国体系到竞争性的政党体系 fron an authoritarian party-state system to a competitive party system</w:t>
      </w:r>
    </w:p>
    <w:p>
      <w:r>
        <w:rPr>
          <w:rFonts w:ascii="宋体" w:hAnsi="宋体" w:eastAsia="宋体"/>
          <w:sz w:val="24"/>
        </w:rPr>
        <w:t>吴文程著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台湾的民主转型 从权威型的党国体系到竞争性的政党体系 fron an authoritarian party-state system to a competitive party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本书出售、求购地址：https://www.jiaokey.com/book/detail/13283656.html</w:t>
      </w:r>
    </w:p>
    <w:p>
      <w:r>
        <w:t>更多相关图书推荐：https://www.jiaokey.com</w:t>
      </w:r>
    </w:p>
    <w:p>
      <w:r>
        <w:t>吴文程著 其他作品：https://www.jiaokey.com/tag/吴文程著.html</w:t>
      </w:r>
    </w:p>
    <w:p>
      <w:r>
        <w:t>时英出版社 出版图书：https://www.jiaokey.com/tag/时英出版社.html</w:t>
      </w:r>
    </w:p>
    <w:p>
      <w:r>
        <w:t>关键词搜索：https://www.jiaokey.com/tag/台湾的民主转型 从权威型的党国体系到竞争性的政党体系 fron an authoritarian party-state system to a competitive party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