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郑明进与20个插画家的秘密通讯</w:t>
      </w:r>
    </w:p>
    <w:p>
      <w:r>
        <w:rPr>
          <w:rFonts w:ascii="宋体" w:hAnsi="宋体" w:eastAsia="宋体"/>
          <w:sz w:val="24"/>
        </w:rPr>
        <w:t>郑明进著；佐渡守文字撰述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郑明进与20个插画家的秘密通讯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郑明进著；佐渡守文字撰述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积木文化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本书出售、求购地址：https://www.jiaokey.com/book/detail/13283649.html</w:t>
      </w:r>
    </w:p>
    <w:p>
      <w:r>
        <w:t>更多相关图书推荐：https://www.jiaokey.com</w:t>
      </w:r>
    </w:p>
    <w:p>
      <w:r>
        <w:t>郑明进著；佐渡守文字撰述 其他作品：https://www.jiaokey.com/tag/郑明进著；佐渡守文字撰述.html</w:t>
      </w:r>
    </w:p>
    <w:p>
      <w:r>
        <w:t>积木文化 出版图书：https://www.jiaokey.com/tag/积木文化.html</w:t>
      </w:r>
    </w:p>
    <w:p>
      <w:r>
        <w:t>关键词搜索：https://www.jiaokey.com/tag/郑明进与20个插画家的秘密通讯.html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