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电子媒介新论</w:t>
      </w:r>
    </w:p>
    <w:p>
      <w:r>
        <w:rPr>
          <w:rFonts w:ascii="宋体" w:hAnsi="宋体" w:eastAsia="宋体"/>
          <w:sz w:val="24"/>
        </w:rPr>
        <w:t>SYDNEYW.HEAD等著；顾淑馨译；廖澺苍校阅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SYDNEYW.HEAD等著；顾淑馨译；廖澺苍校阅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本书出售、求购地址：https://www.jiaokey.com/book/detail/13283429.html</w:t>
      </w:r>
    </w:p>
    <w:p>
      <w:r>
        <w:t>更多相关图书推荐：https://www.jiaokey.com</w:t>
      </w:r>
    </w:p>
    <w:p>
      <w:r>
        <w:t>SYDNEYW.HEAD等著；顾淑馨译；廖澺苍校阅 其他作品：https://www.jiaokey.com/tag/SYDNEYW.HEAD等著；顾淑馨译；廖澺苍校阅.html</w:t>
      </w:r>
    </w:p>
    <w:p>
      <w:r>
        <w:t>时英出版社 出版图书：https://www.jiaokey.com/tag/时英出版社.html</w:t>
      </w:r>
    </w:p>
    <w:p>
      <w:r>
        <w:t>关键词搜索：https://www.jiaokey.com/tag/电子媒介新论.html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