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中国潍坊杨家埠孤本年画全集</w:t>
      </w:r>
    </w:p>
    <w:p>
      <w:r>
        <w:rPr>
          <w:rFonts w:ascii="宋体" w:hAnsi="宋体" w:eastAsia="宋体"/>
          <w:sz w:val="24"/>
        </w:rPr>
        <w:t>中共寒亭区委宣传部，中国水墨艺术研究院，潍坊杨家埠木版年画院，潍坊市杨家埠木版年画研究院编；徐震时，马志强编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中国潍坊杨家埠孤本年画全集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中共寒亭区委宣传部，中国水墨艺术研究院，潍坊杨家埠木版年画院，潍坊市杨家埠木版年画研究院编；徐震时，马志强编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本书出售、求购地址：https://www.jiaokey.com/book/detail/13283036.html</w:t>
      </w:r>
    </w:p>
    <w:p>
      <w:r>
        <w:t>更多相关图书推荐：https://www.jiaokey.com</w:t>
      </w:r>
    </w:p>
    <w:p>
      <w:r>
        <w:t>中共寒亭区委宣传部，中国水墨艺术研究院，潍坊杨家埠木版年画院，潍坊市杨家埠木版年画研究院编；徐震时，马志强编 其他作品：https://www.jiaokey.com/tag/中共寒亭区委宣传部，中国水墨艺术研究院，潍坊杨家埠木版年画院，潍坊市杨家埠木版年画研究院编；徐震时，马志强编.html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关键词搜索：https://www.jiaokey.com/tag/中国潍坊杨家埠孤本年画全集.html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