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清朝官场那些事儿（下）</w:t>
      </w:r>
    </w:p>
    <w:p>
      <w:r>
        <w:rPr>
          <w:rFonts w:ascii="宋体" w:hAnsi="宋体" w:eastAsia="宋体"/>
          <w:sz w:val="24"/>
        </w:rPr>
        <w:t>汪辉祖，万维翰，王又槐等原著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清朝官场那些事儿（下）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汪辉祖，万维翰，王又槐等原著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西南师范大学出版社；东方出版社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本书出售、求购地址：https://www.jiaokey.com/book/detail/13282592.html</w:t>
      </w:r>
    </w:p>
    <w:p>
      <w:r>
        <w:t>更多相关图书推荐：https://www.jiaokey.com</w:t>
      </w:r>
    </w:p>
    <w:p>
      <w:r>
        <w:t>汪辉祖，万维翰，王又槐等原著 其他作品：https://www.jiaokey.com/tag/汪辉祖，万维翰，王又槐等原著.html</w:t>
      </w:r>
    </w:p>
    <w:p>
      <w:r>
        <w:t>西南师范大学出版社；东方出版社 出版图书：https://www.jiaokey.com/tag/西南师范大学出版社；东方出版社.html</w:t>
      </w:r>
    </w:p>
    <w:p>
      <w:r>
        <w:t>关键词搜索：https://www.jiaokey.com/tag/清朝官场那些事儿（下）.html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