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20几岁就定位  早知道早成功的人际关系基本规则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20几岁就定位  早知道早成功的人际关系基本规则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本书出售、求购地址：https://www.jiaokey.com/book/detail/13282561.html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关键词搜索：https://www.jiaokey.com/tag/20几岁就定位  早知道早成功的人际关系基本规则.html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