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电子电路基础实验与课程设计</w:t>
      </w:r>
    </w:p>
    <w:p>
      <w:r>
        <w:rPr>
          <w:rFonts w:ascii="宋体" w:hAnsi="宋体" w:eastAsia="宋体"/>
          <w:sz w:val="24"/>
        </w:rPr>
        <w:t>武林主编；楼恩平，张长江，郑青根等副主编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武林主编；楼恩平，张长江，郑青根等副主编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本书出售、求购地址：https://www.jiaokey.com/book/detail/13282455.html</w:t>
      </w:r>
    </w:p>
    <w:p>
      <w:r>
        <w:t>更多相关图书推荐：https://www.jiaokey.com</w:t>
      </w:r>
    </w:p>
    <w:p>
      <w:r>
        <w:t>武林主编；楼恩平，张长江，郑青根等副主编 其他作品：https://www.jiaokey.com/tag/武林主编；楼恩平，张长江，郑青根等副主编.html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关键词搜索：https://www.jiaokey.com/tag/电子电路基础实验与课程设计.html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