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  释疑资料选编</w:t>
      </w:r>
    </w:p>
    <w:p>
      <w:r>
        <w:rPr>
          <w:rFonts w:ascii="宋体" w:hAnsi="宋体" w:eastAsia="宋体"/>
          <w:sz w:val="24"/>
        </w:rPr>
        <w:t>凌云志，杨炳忠，蒙中岳编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  释疑资料选编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凌云志，杨炳忠，蒙中岳编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本书出售、求购地址：https://www.jiaokey.com/book/detail/13280263.html</w:t>
      </w:r>
    </w:p>
    <w:p>
      <w:r>
        <w:t>更多相关图书推荐：https://www.jiaokey.com</w:t>
      </w:r>
    </w:p>
    <w:p>
      <w:r>
        <w:t>凌云志，杨炳忠，蒙中岳编 其他作品：https://www.jiaokey.com/tag/凌云志，杨炳忠，蒙中岳编.html</w:t>
      </w:r>
    </w:p>
    <w:p>
      <w:r>
        <w:t>南宁师专中文科 出版图书：https://www.jiaokey.com/tag/南宁师专中文科.html</w:t>
      </w:r>
    </w:p>
    <w:p>
      <w:r>
        <w:t>关键词搜索：https://www.jiaokey.com/tag/中学语文教材  释疑资料选编.html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