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马克思的《经济学—哲学手稿》及其解释</w:t>
      </w:r>
    </w:p>
    <w:p>
      <w:r>
        <w:rPr>
          <w:rFonts w:ascii="宋体" w:hAnsi="宋体" w:eastAsia="宋体"/>
          <w:sz w:val="24"/>
        </w:rPr>
        <w:t>（苏)泰·伊·奥伊则尔曼著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马克思的《经济学—哲学手稿》及其解释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（苏)泰·伊·奥伊则尔曼著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本书出售、求购地址：https://www.jiaokey.com/book/detail/13279193.html</w:t>
      </w:r>
    </w:p>
    <w:p>
      <w:r>
        <w:t>更多相关图书推荐：https://www.jiaokey.com</w:t>
      </w:r>
    </w:p>
    <w:p>
      <w:r>
        <w:t>（苏)泰·伊·奥伊则尔曼著 其他作品：https://www.jiaokey.com/tag/（苏)泰·伊·奥伊则尔曼著.html</w:t>
      </w:r>
    </w:p>
    <w:p>
      <w:r>
        <w:t>关键词搜索：https://www.jiaokey.com/tag/马克思的《经济学—哲学手稿》及其解释.html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