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汪精卫集团投敌卖国史纲</w:t>
      </w:r>
    </w:p>
    <w:p>
      <w:r>
        <w:rPr>
          <w:rFonts w:ascii="宋体" w:hAnsi="宋体" w:eastAsia="宋体"/>
          <w:sz w:val="24"/>
        </w:rPr>
        <w:t>李德明编；重庆师院历史系，重庆师院科研处编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汪精卫集团投敌卖国史纲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李德明编；重庆师院历史系，重庆师院科研处编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本书出售、求购地址：https://www.jiaokey.com/book/detail/13279185.html</w:t>
      </w:r>
    </w:p>
    <w:p>
      <w:r>
        <w:t>更多相关图书推荐：https://www.jiaokey.com</w:t>
      </w:r>
    </w:p>
    <w:p>
      <w:r>
        <w:t>李德明编；重庆师院历史系，重庆师院科研处编 其他作品：https://www.jiaokey.com/tag/李德明编；重庆师院历史系，重庆师院科研处编.html</w:t>
      </w:r>
    </w:p>
    <w:p>
      <w:r>
        <w:t>关键词搜索：https://www.jiaokey.com/tag/汪精卫集团投敌卖国史纲.html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