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做企业就是要赚钱</w:t>
      </w:r>
    </w:p>
    <w:p>
      <w:r>
        <w:rPr>
          <w:rFonts w:ascii="宋体" w:hAnsi="宋体" w:eastAsia="宋体"/>
          <w:sz w:val="24"/>
        </w:rPr>
        <w:t>（美）乔治·克劳特，萨曼特·马歇尔著；刘君楠译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做企业就是要赚钱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（美）乔治·克劳特，萨曼特·马歇尔著；刘君楠译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本书出售、求购地址：https://www.jiaokey.com/book/detail/13278539.html</w:t>
      </w:r>
    </w:p>
    <w:p>
      <w:r>
        <w:t>更多相关图书推荐：https://www.jiaokey.com</w:t>
      </w:r>
    </w:p>
    <w:p>
      <w:r>
        <w:t>（美）乔治·克劳特，萨曼特·马歇尔著；刘君楠译 其他作品：https://www.jiaokey.com/tag/（美）乔治·克劳特，萨曼特·马歇尔著；刘君楠译.html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关键词搜索：https://www.jiaokey.com/tag/做企业就是要赚钱.html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