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最新卓越工程师教育培养计划实施探索与国家创新工程技术人才培养方案指导全书  下</w:t>
      </w:r>
    </w:p>
    <w:p>
      <w:r>
        <w:rPr>
          <w:rFonts w:ascii="宋体" w:hAnsi="宋体" w:eastAsia="宋体"/>
          <w:sz w:val="24"/>
        </w:rPr>
        <w:t>教育部高等教育司编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最新卓越工程师教育培养计划实施探索与国家创新工程技术人才培养方案指导全书  下</w:t>
            </w:r>
          </w:p>
        </w:tc>
      </w:tr>
      <w:tr>
        <w:tc>
          <w:tcPr>
            <w:tcW w:type="dxa" w:w="4320"/>
          </w:tcPr>
          <w:p>
            <w:r>
              <w:t>作者</w:t>
            </w:r>
          </w:p>
        </w:tc>
        <w:tc>
          <w:tcPr>
            <w:tcW w:type="dxa" w:w="4320"/>
          </w:tcPr>
          <w:p>
            <w:r>
              <w:t>教育部高等教育司编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本书出售、求购地址：https://www.jiaokey.com/book/detail/13278362.html</w:t>
      </w:r>
    </w:p>
    <w:p>
      <w:r>
        <w:t>更多相关图书推荐：https://www.jiaokey.com</w:t>
      </w:r>
    </w:p>
    <w:p>
      <w:r>
        <w:t>教育部高等教育司编 其他作品：https://www.jiaokey.com/tag/教育部高等教育司编.html</w:t>
      </w:r>
    </w:p>
    <w:p>
      <w:r>
        <w:t>北京：高等教育出版社 出版图书：https://www.jiaokey.com/tag/北京：高等教育出版社.html</w:t>
      </w:r>
    </w:p>
    <w:p>
      <w:r>
        <w:t>关键词搜索：https://www.jiaokey.com/tag/最新卓越工程师教育培养计划实施探索与国家创新工程技术人才培养方案指导全书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