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固体彩色电视机电路</w:t>
      </w:r>
    </w:p>
    <w:p>
      <w:r>
        <w:rPr>
          <w:rFonts w:ascii="宋体" w:hAnsi="宋体" w:eastAsia="宋体"/>
          <w:sz w:val="24"/>
        </w:rPr>
        <w:t>G·R·怀尔丁著；冯宏谋译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固体彩色电视机电路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G·R·怀尔丁著；冯宏谋译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河北省高教电教资料中心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本书出售、求购地址：https://www.jiaokey.com/book/detail/13277399.html</w:t>
      </w:r>
    </w:p>
    <w:p>
      <w:r>
        <w:t>更多相关图书推荐：https://www.jiaokey.com</w:t>
      </w:r>
    </w:p>
    <w:p>
      <w:r>
        <w:t>G·R·怀尔丁著；冯宏谋译 其他作品：https://www.jiaokey.com/tag/G·R·怀尔丁著；冯宏谋译.html</w:t>
      </w:r>
    </w:p>
    <w:p>
      <w:r>
        <w:t>河北省高教电教资料中心 出版图书：https://www.jiaokey.com/tag/河北省高教电教资料中心.html</w:t>
      </w:r>
    </w:p>
    <w:p>
      <w:r>
        <w:t>关键词搜索：https://www.jiaokey.com/tag/固体彩色电视机电路.html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