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国外老龄对策辑要</w:t>
      </w:r>
    </w:p>
    <w:p>
      <w:r>
        <w:rPr>
          <w:rFonts w:ascii="宋体" w:hAnsi="宋体" w:eastAsia="宋体"/>
          <w:sz w:val="24"/>
        </w:rPr>
        <w:t>胡汝泉，朱传一，熊必俊，宋竹音等编著；胡汝泉主编；王瑞迎副主编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国外老龄对策辑要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胡汝泉，朱传一，熊必俊，宋竹音等编著；胡汝泉主编；王瑞迎副主编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本书出售、求购地址：https://www.jiaokey.com/book/detail/13277141.html</w:t>
      </w:r>
    </w:p>
    <w:p>
      <w:r>
        <w:t>更多相关图书推荐：https://www.jiaokey.com</w:t>
      </w:r>
    </w:p>
    <w:p>
      <w:r>
        <w:t>胡汝泉，朱传一，熊必俊，宋竹音等编著；胡汝泉主编；王瑞迎副主编 其他作品：https://www.jiaokey.com/tag/胡汝泉，朱传一，熊必俊，宋竹音等编著；胡汝泉主编；王瑞迎副主编.html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关键词搜索：https://www.jiaokey.com/tag/国外老龄对策辑要.html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