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音乐问题如数家珍</w:t>
      </w:r>
    </w:p>
    <w:p>
      <w:r>
        <w:rPr>
          <w:rFonts w:ascii="宋体" w:hAnsi="宋体" w:eastAsia="宋体"/>
          <w:sz w:val="24"/>
        </w:rPr>
        <w:t>（德）安妮特·克罗伊茨格尔-海尔，温弗里德·伯尼希著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音乐问题如数家珍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（德）安妮特·克罗伊茨格尔-海尔，温弗里德·伯尼希著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本书出售、求购地址：https://www.jiaokey.com/book/detail/13273804.html</w:t>
      </w:r>
    </w:p>
    <w:p>
      <w:r>
        <w:t>更多相关图书推荐：https://www.jiaokey.com</w:t>
      </w:r>
    </w:p>
    <w:p>
      <w:r>
        <w:t>（德）安妮特·克罗伊茨格尔-海尔，温弗里德·伯尼希著 其他作品：https://www.jiaokey.com/tag/（德）安妮特·克罗伊茨格尔-海尔，温弗里德·伯尼希著.html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关键词搜索：https://www.jiaokey.com/tag/音乐问题如数家珍.html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