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高中物理解题方法与高考试题分类解析</w:t>
      </w:r>
    </w:p>
    <w:p>
      <w:r>
        <w:rPr>
          <w:rFonts w:ascii="宋体" w:hAnsi="宋体" w:eastAsia="宋体"/>
          <w:sz w:val="24"/>
        </w:rPr>
        <w:t>丁承汉主编；邓晓章，卢承霞，陈江华等编委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高中物理解题方法与高考试题分类解析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丁承汉主编；邓晓章，卢承霞，陈江华等编委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本书出售、求购地址：https://www.jiaokey.com/book/detail/13273441.html</w:t>
      </w:r>
    </w:p>
    <w:p>
      <w:r>
        <w:t>更多相关图书推荐：https://www.jiaokey.com</w:t>
      </w:r>
    </w:p>
    <w:p>
      <w:r>
        <w:t>丁承汉主编；邓晓章，卢承霞，陈江华等编委 其他作品：https://www.jiaokey.com/tag/丁承汉主编；邓晓章，卢承霞，陈江华等编委.html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关键词搜索：https://www.jiaokey.com/tag/高中物理解题方法与高考试题分类解析.html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