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大洋连芳邻</w:t>
      </w:r>
    </w:p>
    <w:p>
      <w:r>
        <w:rPr>
          <w:rFonts w:ascii="宋体" w:hAnsi="宋体" w:eastAsia="宋体"/>
          <w:sz w:val="24"/>
        </w:rPr>
        <w:t>洪斌文，熊昱彤译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大洋连芳邻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洪斌文，熊昱彤译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北京、美国使馆新闻文化处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本书出售、求购地址：https://www.jiaokey.com/book/detail/13272099.html</w:t>
      </w:r>
    </w:p>
    <w:p>
      <w:r>
        <w:t>更多相关图书推荐：https://www.jiaokey.com</w:t>
      </w:r>
    </w:p>
    <w:p>
      <w:r>
        <w:t>洪斌文，熊昱彤译 其他作品：https://www.jiaokey.com/tag/洪斌文，熊昱彤译.html</w:t>
      </w:r>
    </w:p>
    <w:p>
      <w:r>
        <w:t>北京、美国使馆新闻文化处 出版图书：https://www.jiaokey.com/tag/北京、美国使馆新闻文化处.html</w:t>
      </w:r>
    </w:p>
    <w:p>
      <w:r>
        <w:t>关键词搜索：https://www.jiaokey.com/tag/大洋连芳邻.html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