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癌因性疲乏</w:t>
      </w:r>
    </w:p>
    <w:p>
      <w:r>
        <w:rPr>
          <w:rFonts w:ascii="宋体" w:hAnsi="宋体" w:eastAsia="宋体"/>
          <w:sz w:val="24"/>
        </w:rPr>
        <w:t>米登海主编；王永翔副主编；王永翔，户玫琳，任维维等编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癌因性疲乏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米登海主编；王永翔副主编；王永翔，户玫琳，任维维等编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本书出售、求购地址：https://www.jiaokey.com/book/detail/13271779.html</w:t>
      </w:r>
    </w:p>
    <w:p>
      <w:r>
        <w:t>更多相关图书推荐：https://www.jiaokey.com</w:t>
      </w:r>
    </w:p>
    <w:p>
      <w:r>
        <w:t>米登海主编；王永翔副主编；王永翔，户玫琳，任维维等编 其他作品：https://www.jiaokey.com/tag/米登海主编；王永翔副主编；王永翔，户玫琳，任维维等编.html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关键词搜索：https://www.jiaokey.com/tag/癌因性疲乏.html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