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全国粮食现代流通体第“十一五”发展规划与建设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全国粮食现代流通体第“十一五”发展规划与建设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本书出售、求购地址：https://www.jiaokey.com/book/detail/13271761.html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关键词搜索：https://www.jiaokey.com/tag/全国粮食现代流通体第“十一五”发展规划与建设.html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