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新演员手册</w:t>
      </w:r>
    </w:p>
    <w:p>
      <w:r>
        <w:rPr>
          <w:rFonts w:ascii="宋体" w:hAnsi="宋体" w:eastAsia="宋体"/>
          <w:sz w:val="24"/>
        </w:rPr>
        <w:t>（美）饶生史亭等著；田禽译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新演员手册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（美）饶生史亭等著；田禽译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本书出售、求购地址：https://www.jiaokey.com/book/detail/13270008.html</w:t>
      </w:r>
    </w:p>
    <w:p>
      <w:r>
        <w:t>更多相关图书推荐：https://www.jiaokey.com</w:t>
      </w:r>
    </w:p>
    <w:p>
      <w:r>
        <w:t>（美）饶生史亭等著；田禽译 其他作品：https://www.jiaokey.com/tag/（美）饶生史亭等著；田禽译.html</w:t>
      </w:r>
    </w:p>
    <w:p>
      <w:r>
        <w:t>上海杂志公司 出版图书：https://www.jiaokey.com/tag/上海杂志公司.html</w:t>
      </w:r>
    </w:p>
    <w:p>
      <w:r>
        <w:t>关键词搜索：https://www.jiaokey.com/tag/新演员手册.html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