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伊坦·弗洛美</w:t>
      </w:r>
    </w:p>
    <w:p>
      <w:r>
        <w:rPr>
          <w:rFonts w:ascii="宋体" w:hAnsi="宋体" w:eastAsia="宋体"/>
          <w:sz w:val="24"/>
        </w:rPr>
        <w:t>（美）华尔顿（Mrs.Edith kewbold Wharton）撰；吕叔湘译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伊坦·弗洛美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（美）华尔顿（Mrs.Edith kewbold Wharton）撰；吕叔湘译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本书出售、求购地址：https://www.jiaokey.com/book/detail/13269478.html</w:t>
      </w:r>
    </w:p>
    <w:p>
      <w:r>
        <w:t>更多相关图书推荐：https://www.jiaokey.com</w:t>
      </w:r>
    </w:p>
    <w:p>
      <w:r>
        <w:t>（美）华尔顿（Mrs.Edith kewbold Wharton）撰；吕叔湘译 其他作品：https://www.jiaokey.com/tag/（美）华尔顿（Mrs.Edith kewbold Wharton）撰；吕叔湘译.html</w:t>
      </w:r>
    </w:p>
    <w:p>
      <w:r>
        <w:t>文化生活出版社 出版图书：https://www.jiaokey.com/tag/文化生活出版社.html</w:t>
      </w:r>
    </w:p>
    <w:p>
      <w:r>
        <w:t>关键词搜索：https://www.jiaokey.com/tag/伊坦·弗洛美.html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