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晋城矿务局古书院矿高产高效工作面瓦斯涌出规律研究及抽放可行性参数测定</w:t>
      </w:r>
    </w:p>
    <w:p>
      <w:r>
        <w:rPr>
          <w:rFonts w:ascii="宋体" w:hAnsi="宋体" w:eastAsia="宋体"/>
          <w:sz w:val="24"/>
        </w:rPr>
        <w:t>焦作矿业学院瓦斯地质研究所，晋城矿务局编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晋城矿务局古书院矿高产高效工作面瓦斯涌出规律研究及抽放可行性参数测定</w:t>
            </w:r>
          </w:p>
        </w:tc>
      </w:tr>
      <w:tr>
        <w:tc>
          <w:tcPr>
            <w:tcW w:type="dxa" w:w="4320"/>
          </w:tcPr>
          <w:p>
            <w:r>
              <w:t>作者</w:t>
            </w:r>
          </w:p>
        </w:tc>
        <w:tc>
          <w:tcPr>
            <w:tcW w:type="dxa" w:w="4320"/>
          </w:tcPr>
          <w:p>
            <w:r>
              <w:t>焦作矿业学院瓦斯地质研究所，晋城矿务局编</w:t>
            </w:r>
          </w:p>
        </w:tc>
      </w:tr>
      <w:tr>
        <w:tc>
          <w:tcPr>
            <w:tcW w:type="dxa" w:w="4320"/>
          </w:tcPr>
          <w:p>
            <w:r>
              <w:t>出版社</w:t>
            </w:r>
          </w:p>
        </w:tc>
        <w:tc>
          <w:tcPr>
            <w:tcW w:type="dxa" w:w="4320"/>
          </w:tcPr>
          <w:p>
            <w:r>
              <w:t>焦作矿业学院瓦斯地质研究所；晋城矿务局</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本书出售、求购地址：https://www.jiaokey.com/book/detail/13268772.html</w:t>
      </w:r>
    </w:p>
    <w:p>
      <w:r>
        <w:t>更多相关图书推荐：https://www.jiaokey.com</w:t>
      </w:r>
    </w:p>
    <w:p>
      <w:r>
        <w:t>焦作矿业学院瓦斯地质研究所，晋城矿务局编 其他作品：https://www.jiaokey.com/tag/焦作矿业学院瓦斯地质研究所，晋城矿务局编.html</w:t>
      </w:r>
    </w:p>
    <w:p>
      <w:r>
        <w:t>焦作矿业学院瓦斯地质研究所；晋城矿务局 出版图书：https://www.jiaokey.com/tag/焦作矿业学院瓦斯地质研究所；晋城矿务局.html</w:t>
      </w:r>
    </w:p>
    <w:p>
      <w:r>
        <w:t>关键词搜索：https://www.jiaokey.com/tag/晋城矿务局古书院矿高产高效工作面瓦斯涌出规律研究及抽放可行性参数测定.html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