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用地质观点进行瓦斯突出预测研究</w:t>
      </w:r>
    </w:p>
    <w:p>
      <w:r>
        <w:rPr>
          <w:rFonts w:ascii="宋体" w:hAnsi="宋体" w:eastAsia="宋体"/>
          <w:sz w:val="24"/>
        </w:rPr>
        <w:t>彭立世编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用地质观点进行瓦斯突出预测研究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焦作矿业学院矿山开发设计研究所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本书出售、求购地址：https://www.jiaokey.com/book/detail/13268766.html</w:t>
      </w:r>
    </w:p>
    <w:p>
      <w:r>
        <w:t>更多相关图书推荐：https://www.jiaokey.com</w:t>
      </w:r>
    </w:p>
    <w:p>
      <w:r>
        <w:t>彭立世编 其他作品：https://www.jiaokey.com/tag/彭立世编.html</w:t>
      </w:r>
    </w:p>
    <w:p>
      <w:r>
        <w:t>焦作矿业学院矿山开发设计研究所 出版图书：https://www.jiaokey.com/tag/焦作矿业学院矿山开发设计研究所.html</w:t>
      </w:r>
    </w:p>
    <w:p>
      <w:r>
        <w:t>关键词搜索：https://www.jiaokey.com/tag/用地质观点进行瓦斯突出预测研究.html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