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班主任工作操作策略  修订版</w:t>
      </w:r>
    </w:p>
    <w:p>
      <w:r>
        <w:rPr>
          <w:rFonts w:ascii="宋体" w:hAnsi="宋体" w:eastAsia="宋体"/>
          <w:sz w:val="24"/>
        </w:rPr>
        <w:t>张宝臣，林鹣鹣主编；祝成林，朱莉艳，李彦良副主编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班主任工作操作策略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张宝臣，林鹣鹣主编；祝成林，朱莉艳，李彦良副主编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本书出售、求购地址：https://www.jiaokey.com/book/detail/13268339.html</w:t>
      </w:r>
    </w:p>
    <w:p>
      <w:r>
        <w:t>更多相关图书推荐：https://www.jiaokey.com</w:t>
      </w:r>
    </w:p>
    <w:p>
      <w:r>
        <w:t>张宝臣，林鹣鹣主编；祝成林，朱莉艳，李彦良副主编 其他作品：https://www.jiaokey.com/tag/张宝臣，林鹣鹣主编；祝成林，朱莉艳，李彦良副主编.html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关键词搜索：https://www.jiaokey.com/tag/班主任工作操作策略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