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高中立体.解析几何典型题例解与习题精选</w:t>
      </w:r>
    </w:p>
    <w:p>
      <w:r>
        <w:rPr>
          <w:rFonts w:ascii="宋体" w:hAnsi="宋体" w:eastAsia="宋体"/>
          <w:sz w:val="24"/>
        </w:rPr>
        <w:t>孙诲正，黄明华主编；阎延坤，黄明华，隋福林，孙诲正编者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高中立体.解析几何典型题例解与习题精选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孙诲正，黄明华主编；阎延坤，黄明华，隋福林，孙诲正编者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本书出售、求购地址：https://www.jiaokey.com/book/detail/13268132.html</w:t>
      </w:r>
    </w:p>
    <w:p>
      <w:r>
        <w:t>更多相关图书推荐：https://www.jiaokey.com</w:t>
      </w:r>
    </w:p>
    <w:p>
      <w:r>
        <w:t>孙诲正，黄明华主编；阎延坤，黄明华，隋福林，孙诲正编者 其他作品：https://www.jiaokey.com/tag/孙诲正，黄明华主编；阎延坤，黄明华，隋福林，孙诲正编者.html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关键词搜索：https://www.jiaokey.com/tag/高中立体.解析几何典型题例解与习题精选.html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