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  第2版</w:t>
      </w:r>
    </w:p>
    <w:p>
      <w:r>
        <w:rPr>
          <w:rFonts w:ascii="宋体" w:hAnsi="宋体" w:eastAsia="宋体"/>
          <w:sz w:val="24"/>
        </w:rPr>
        <w:t>赵肖筠，史凤林主编；刘臻荣，武艳芬副主编；白丽云，曹艳琼，李静等撰稿人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赵肖筠，史凤林主编；刘臻荣，武艳芬副主编；白丽云，曹艳琼，李静等撰稿人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本书出售、求购地址：https://www.jiaokey.com/book/detail/13267542.html</w:t>
      </w:r>
    </w:p>
    <w:p>
      <w:r>
        <w:t>更多相关图书推荐：https://www.jiaokey.com</w:t>
      </w:r>
    </w:p>
    <w:p>
      <w:r>
        <w:t>赵肖筠，史凤林主编；刘臻荣，武艳芬副主编；白丽云，曹艳琼，李静等撰稿人 其他作品：https://www.jiaokey.com/tag/赵肖筠，史凤林主编；刘臻荣，武艳芬副主编；白丽云，曹艳琼，李静等撰稿人.html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