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现场管理</w:t>
      </w:r>
    </w:p>
    <w:p>
      <w:r>
        <w:rPr>
          <w:rFonts w:ascii="宋体" w:hAnsi="宋体" w:eastAsia="宋体"/>
          <w:sz w:val="24"/>
        </w:rPr>
        <w:t>陈国华主编；贝金兰，仪彬副主编；刘春梅，任真礼，孙会参编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陈国华主编；贝金兰，仪彬副主编；刘春梅，任真礼，孙会参编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本书出售、求购地址：https://www.jiaokey.com/book/detail/13267470.html</w:t>
      </w:r>
    </w:p>
    <w:p>
      <w:r>
        <w:t>更多相关图书推荐：https://www.jiaokey.com</w:t>
      </w:r>
    </w:p>
    <w:p>
      <w:r>
        <w:t>陈国华主编；贝金兰，仪彬副主编；刘春梅，任真礼，孙会参编 其他作品：https://www.jiaokey.com/tag/陈国华主编；贝金兰，仪彬副主编；刘春梅，任真礼，孙会参编.html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