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传承与开拓  新、中两国艺术交流展  林学大及林友权美术作品展  1  林学大</w:t>
      </w:r>
    </w:p>
    <w:p>
      <w:r>
        <w:rPr>
          <w:rFonts w:ascii="宋体" w:hAnsi="宋体" w:eastAsia="宋体"/>
          <w:sz w:val="24"/>
        </w:rPr>
        <w:t>林学大，林友权绘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传承与开拓  新、中两国艺术交流展  林学大及林友权美术作品展  1  林学大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林学大，林友权绘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南洋艺术学院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本书出售、求购地址：https://www.jiaokey.com/book/detail/13266611.html</w:t>
      </w:r>
    </w:p>
    <w:p>
      <w:r>
        <w:t>更多相关图书推荐：https://www.jiaokey.com</w:t>
      </w:r>
    </w:p>
    <w:p>
      <w:r>
        <w:t>林学大，林友权绘 其他作品：https://www.jiaokey.com/tag/林学大，林友权绘.html</w:t>
      </w:r>
    </w:p>
    <w:p>
      <w:r>
        <w:t>南洋艺术学院 出版图书：https://www.jiaokey.com/tag/南洋艺术学院.html</w:t>
      </w:r>
    </w:p>
    <w:p>
      <w:r>
        <w:t>关键词搜索：https://www.jiaokey.com/tag/传承与开拓  新、中两国艺术交流展  林学大及林友权美术作品展  1  林学大.html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