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书名：岭南新风  高剑父  陈树人  高奇峰作品选</w:t>
      </w:r>
    </w:p>
    <w:p>
      <w:r>
        <w:t>作者：山西博物院，广东省博物馆编著</w:t>
      </w:r>
    </w:p>
    <w:p>
      <w:r>
        <w:t>出版社：太原:山西人民出版社,2011.12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岭南新风  高剑父  陈树人  高奇峰作品选 评论地址：https://www.jiaokey.com/book/detail/13266200.html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