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波诺谈波诺</w:t>
      </w:r>
    </w:p>
    <w:p>
      <w:r>
        <w:rPr>
          <w:rFonts w:ascii="宋体" w:hAnsi="宋体" w:eastAsia="宋体"/>
          <w:sz w:val="24"/>
        </w:rPr>
        <w:t>（爱尔兰）波诺（Bono），（法）米奇卡·阿萨亚斯（MichkaAssayas）著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波诺谈波诺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（爱尔兰）波诺（Bono），（法）米奇卡·阿萨亚斯（MichkaAssayas）著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本书出售、求购地址：https://www.jiaokey.com/book/detail/13265140.html</w:t>
      </w:r>
    </w:p>
    <w:p>
      <w:r>
        <w:t>更多相关图书推荐：https://www.jiaokey.com</w:t>
      </w:r>
    </w:p>
    <w:p>
      <w:r>
        <w:t>（爱尔兰）波诺（Bono），（法）米奇卡·阿萨亚斯（MichkaAssayas）著 其他作品：https://www.jiaokey.com/tag/（爱尔兰）波诺（Bono），（法）米奇卡·阿萨亚斯（MichkaAssayas）著.html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关键词搜索：https://www.jiaokey.com/tag/波诺谈波诺.html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