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CMMI项目管理实践</w:t>
      </w:r>
    </w:p>
    <w:p>
      <w:r>
        <w:rPr>
          <w:rFonts w:ascii="宋体" w:hAnsi="宋体" w:eastAsia="宋体"/>
          <w:sz w:val="24"/>
        </w:rPr>
        <w:t>刘文红主编；马贤颖，董锐，张敏等副主编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CMMI项目管理实践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刘文红主编；马贤颖，董锐，张敏等副主编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本书出售、求购地址：https://www.jiaokey.com/book/detail/13264630.html</w:t>
      </w:r>
    </w:p>
    <w:p>
      <w:r>
        <w:t>更多相关图书推荐：https://www.jiaokey.com</w:t>
      </w:r>
    </w:p>
    <w:p>
      <w:r>
        <w:t>刘文红主编；马贤颖，董锐，张敏等副主编 其他作品：https://www.jiaokey.com/tag/刘文红主编；马贤颖，董锐，张敏等副主编.html</w:t>
      </w:r>
    </w:p>
    <w:p>
      <w:r>
        <w:t>关键词搜索：https://www.jiaokey.com/tag/CMMI项目管理实践.html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