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第3级  全新版</w:t>
      </w:r>
    </w:p>
    <w:p>
      <w:r>
        <w:rPr>
          <w:rFonts w:ascii="宋体" w:hAnsi="宋体" w:eastAsia="宋体"/>
          <w:sz w:val="24"/>
        </w:rPr>
        <w:t>金启军，张燕楠主编；王大青，梁兴莉副主编；任蕊，彭元峰王悦等编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第3级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金启军，张燕楠主编；王大青，梁兴莉副主编；任蕊，彭元峰王悦等编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本书出售、求购地址：https://www.jiaokey.com/book/detail/13263957.html</w:t>
      </w:r>
    </w:p>
    <w:p>
      <w:r>
        <w:t>更多相关图书推荐：https://www.jiaokey.com</w:t>
      </w:r>
    </w:p>
    <w:p>
      <w:r>
        <w:t>金启军，张燕楠主编；王大青，梁兴莉副主编；任蕊，彭元峰王悦等编 其他作品：https://www.jiaokey.com/tag/金启军，张燕楠主编；王大青，梁兴莉副主编；任蕊，彭元峰王悦等编.html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  第3级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