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古项新韵  项城诗社建社十周年作品集</w:t>
      </w:r>
    </w:p>
    <w:p>
      <w:r>
        <w:rPr>
          <w:rFonts w:ascii="宋体" w:hAnsi="宋体" w:eastAsia="宋体"/>
          <w:sz w:val="24"/>
        </w:rPr>
        <w:t>高炯，崔成烈主编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古项新韵  项城诗社建社十周年作品集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高炯，崔成烈主编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本书出售、求购地址：https://www.jiaokey.com/book/detail/13263492.html</w:t>
      </w:r>
    </w:p>
    <w:p>
      <w:r>
        <w:t>更多相关图书推荐：https://www.jiaokey.com</w:t>
      </w:r>
    </w:p>
    <w:p>
      <w:r>
        <w:t>高炯，崔成烈主编 其他作品：https://www.jiaokey.com/tag/高炯，崔成烈主编.html</w:t>
      </w:r>
    </w:p>
    <w:p>
      <w:r>
        <w:t>天马图书出版有限公司 出版图书：https://www.jiaokey.com/tag/天马图书出版有限公司.html</w:t>
      </w:r>
    </w:p>
    <w:p>
      <w:r>
        <w:t>关键词搜索：https://www.jiaokey.com/tag/古项新韵  项城诗社建社十周年作品集.html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