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中国书画名家精典</w:t>
      </w:r>
    </w:p>
    <w:p>
      <w:r>
        <w:rPr>
          <w:rFonts w:ascii="宋体" w:hAnsi="宋体" w:eastAsia="宋体"/>
          <w:sz w:val="24"/>
        </w:rPr>
        <w:t>石松主编；武民安，田孝云副主编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中国书画名家精典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石松主编；武民安，田孝云副主编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香港语丝出版社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本书出售、求购地址：https://www.jiaokey.com/book/detail/13263463.html</w:t>
      </w:r>
    </w:p>
    <w:p>
      <w:r>
        <w:t>更多相关图书推荐：https://www.jiaokey.com</w:t>
      </w:r>
    </w:p>
    <w:p>
      <w:r>
        <w:t>石松主编；武民安，田孝云副主编 其他作品：https://www.jiaokey.com/tag/石松主编；武民安，田孝云副主编.html</w:t>
      </w:r>
    </w:p>
    <w:p>
      <w:r>
        <w:t>香港语丝出版社 出版图书：https://www.jiaokey.com/tag/香港语丝出版社.html</w:t>
      </w:r>
    </w:p>
    <w:p>
      <w:r>
        <w:t>关键词搜索：https://www.jiaokey.com/tag/中国书画名家精典.html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