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河洛文化研究  第五届河洛文化国际研讨会</w:t>
      </w:r>
    </w:p>
    <w:p>
      <w:r>
        <w:rPr>
          <w:rFonts w:ascii="宋体" w:hAnsi="宋体" w:eastAsia="宋体"/>
          <w:sz w:val="24"/>
        </w:rPr>
        <w:t>张素环，刘道文主编；徐金星，薛瑞泽，高明等副主编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河洛文化研究  第五届河洛文化国际研讨会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张素环，刘道文主编；徐金星，薛瑞泽，高明等副主编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本书出售、求购地址：https://www.jiaokey.com/book/detail/13263248.html</w:t>
      </w:r>
    </w:p>
    <w:p>
      <w:r>
        <w:t>更多相关图书推荐：https://www.jiaokey.com</w:t>
      </w:r>
    </w:p>
    <w:p>
      <w:r>
        <w:t>张素环，刘道文主编；徐金星，薛瑞泽，高明等副主编 其他作品：https://www.jiaokey.com/tag/张素环，刘道文主编；徐金星，薛瑞泽，高明等副主编.html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关键词搜索：https://www.jiaokey.com/tag/河洛文化研究  第五届河洛文化国际研讨会.html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